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8FD2C" w14:textId="7243804E" w:rsidR="00421658" w:rsidRPr="00B266B0" w:rsidRDefault="00421658" w:rsidP="0042165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2309874</w:t>
      </w:r>
    </w:p>
    <w:p w14:paraId="34E5458B" w14:textId="77777777" w:rsidR="00421658" w:rsidRPr="00465587" w:rsidRDefault="00421658" w:rsidP="0042165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09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403CB9C0" w14:textId="65D66C8C" w:rsidR="00A209D6" w:rsidRPr="00A4493B" w:rsidRDefault="00A209D6" w:rsidP="00A209D6">
      <w:pPr>
        <w:pStyle w:val="Header"/>
        <w:rPr>
          <w:bCs/>
          <w:noProof w:val="0"/>
          <w:sz w:val="24"/>
        </w:rPr>
      </w:pPr>
    </w:p>
    <w:p w14:paraId="6E0F3017" w14:textId="77777777" w:rsidR="005C223B" w:rsidRPr="00A4493B" w:rsidRDefault="005C223B" w:rsidP="00A209D6">
      <w:pPr>
        <w:pStyle w:val="Header"/>
        <w:rPr>
          <w:bCs/>
          <w:noProof w:val="0"/>
          <w:sz w:val="24"/>
        </w:rPr>
      </w:pPr>
    </w:p>
    <w:p w14:paraId="310B92C9" w14:textId="3B8466FB" w:rsidR="00446C3A" w:rsidRPr="00A4493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4493B">
        <w:rPr>
          <w:rFonts w:cs="Arial"/>
          <w:b/>
          <w:bCs/>
          <w:sz w:val="24"/>
        </w:rPr>
        <w:t>Agenda item:</w:t>
      </w:r>
      <w:r w:rsidRPr="00A4493B">
        <w:rPr>
          <w:rFonts w:cs="Arial"/>
          <w:b/>
          <w:bCs/>
          <w:sz w:val="24"/>
        </w:rPr>
        <w:tab/>
      </w:r>
      <w:r w:rsidR="00541B17">
        <w:rPr>
          <w:rFonts w:cs="Arial"/>
          <w:b/>
          <w:bCs/>
          <w:sz w:val="24"/>
        </w:rPr>
        <w:t>7</w:t>
      </w:r>
      <w:r w:rsidR="003F571B" w:rsidRPr="00A4493B">
        <w:rPr>
          <w:rFonts w:cs="Arial"/>
          <w:b/>
          <w:bCs/>
          <w:sz w:val="24"/>
          <w:lang w:eastAsia="ja-JP"/>
        </w:rPr>
        <w:t>.5.1</w:t>
      </w:r>
    </w:p>
    <w:p w14:paraId="73188B46" w14:textId="72241C32" w:rsidR="00446C3A" w:rsidRPr="00A4493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Source:</w:t>
      </w:r>
      <w:r w:rsidRPr="00A4493B">
        <w:rPr>
          <w:rFonts w:ascii="Arial" w:hAnsi="Arial" w:cs="Arial"/>
          <w:b/>
          <w:bCs/>
          <w:sz w:val="24"/>
        </w:rPr>
        <w:tab/>
        <w:t>Nokia</w:t>
      </w:r>
      <w:r w:rsidR="005C223B" w:rsidRPr="00A4493B">
        <w:rPr>
          <w:rFonts w:ascii="Arial" w:hAnsi="Arial" w:cs="Arial"/>
          <w:b/>
          <w:bCs/>
          <w:sz w:val="24"/>
        </w:rPr>
        <w:t>, Qualcomm</w:t>
      </w:r>
      <w:r w:rsidR="00EF5773" w:rsidRPr="00A4493B">
        <w:rPr>
          <w:rFonts w:ascii="Arial" w:hAnsi="Arial" w:cs="Arial"/>
          <w:b/>
          <w:bCs/>
          <w:sz w:val="24"/>
        </w:rPr>
        <w:t xml:space="preserve"> (Rapporteur</w:t>
      </w:r>
      <w:r w:rsidR="005C223B" w:rsidRPr="00A4493B">
        <w:rPr>
          <w:rFonts w:ascii="Arial" w:hAnsi="Arial" w:cs="Arial"/>
          <w:b/>
          <w:bCs/>
          <w:sz w:val="24"/>
        </w:rPr>
        <w:t>s</w:t>
      </w:r>
      <w:r w:rsidR="00EF5773" w:rsidRPr="00A4493B">
        <w:rPr>
          <w:rFonts w:ascii="Arial" w:hAnsi="Arial" w:cs="Arial"/>
          <w:b/>
          <w:bCs/>
          <w:sz w:val="24"/>
        </w:rPr>
        <w:t>)</w:t>
      </w:r>
    </w:p>
    <w:p w14:paraId="553D264F" w14:textId="091EC784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Title:</w:t>
      </w:r>
      <w:r w:rsidRPr="00A4493B">
        <w:rPr>
          <w:rFonts w:ascii="Arial" w:hAnsi="Arial" w:cs="Arial"/>
          <w:b/>
          <w:bCs/>
          <w:sz w:val="24"/>
        </w:rPr>
        <w:tab/>
      </w:r>
      <w:r w:rsidR="00EF5773" w:rsidRPr="00A4493B">
        <w:rPr>
          <w:rFonts w:ascii="Arial" w:hAnsi="Arial" w:cs="Arial"/>
          <w:b/>
          <w:bCs/>
          <w:sz w:val="24"/>
        </w:rPr>
        <w:t>XR SA2 Status</w:t>
      </w:r>
    </w:p>
    <w:p w14:paraId="25F387E8" w14:textId="1F575A8C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WID/SID:</w:t>
      </w:r>
      <w:r w:rsidRPr="00A4493B">
        <w:rPr>
          <w:rFonts w:ascii="Arial" w:hAnsi="Arial" w:cs="Arial"/>
          <w:b/>
          <w:bCs/>
          <w:sz w:val="24"/>
        </w:rPr>
        <w:tab/>
      </w:r>
      <w:r w:rsidR="00D260FE" w:rsidRPr="00EE1CC1">
        <w:rPr>
          <w:rFonts w:ascii="Arial" w:hAnsi="Arial" w:cs="Arial"/>
          <w:b/>
          <w:bCs/>
          <w:sz w:val="24"/>
        </w:rPr>
        <w:t>NR_XR_enh</w:t>
      </w:r>
      <w:r w:rsidR="00D260FE">
        <w:rPr>
          <w:rFonts w:ascii="Arial" w:hAnsi="Arial" w:cs="Arial"/>
          <w:b/>
          <w:bCs/>
          <w:sz w:val="24"/>
        </w:rPr>
        <w:t>-Core</w:t>
      </w:r>
      <w:r w:rsidR="00D260FE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A4493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Document for:</w:t>
      </w:r>
      <w:r w:rsidRPr="00A4493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A4493B" w:rsidRDefault="00A209D6" w:rsidP="00A209D6">
      <w:pPr>
        <w:pStyle w:val="Heading1"/>
      </w:pPr>
      <w:r w:rsidRPr="00A4493B">
        <w:t>1</w:t>
      </w:r>
      <w:r w:rsidRPr="00A4493B">
        <w:tab/>
        <w:t>Introduction</w:t>
      </w:r>
    </w:p>
    <w:p w14:paraId="4854EE57" w14:textId="05EFC823" w:rsidR="009339CB" w:rsidRPr="00A4493B" w:rsidRDefault="00EF5773" w:rsidP="009339CB">
      <w:r w:rsidRPr="00A4493B">
        <w:t>This contribution gives a short overview of the status of the XR work in SA2</w:t>
      </w:r>
      <w:r w:rsidR="00C839D1">
        <w:t>.</w:t>
      </w:r>
    </w:p>
    <w:p w14:paraId="7D484B6E" w14:textId="5A8746F0" w:rsidR="009339CB" w:rsidRPr="00A4493B" w:rsidRDefault="009339CB" w:rsidP="009339CB">
      <w:pPr>
        <w:pStyle w:val="Heading1"/>
      </w:pPr>
      <w:r w:rsidRPr="00A4493B">
        <w:t>2</w:t>
      </w:r>
      <w:r w:rsidRPr="00A4493B">
        <w:tab/>
      </w:r>
      <w:r w:rsidR="000B7499" w:rsidRPr="00A4493B">
        <w:t>Status</w:t>
      </w:r>
    </w:p>
    <w:p w14:paraId="4A3B0216" w14:textId="3E5E360C" w:rsidR="00992276" w:rsidRDefault="00CD7162" w:rsidP="009339CB">
      <w:r>
        <w:t xml:space="preserve">SA2 has agreed </w:t>
      </w:r>
      <w:r w:rsidR="0080677E">
        <w:t>several</w:t>
      </w:r>
      <w:r>
        <w:t xml:space="preserve"> </w:t>
      </w:r>
      <w:r w:rsidR="0080677E">
        <w:t xml:space="preserve">Rel-18 </w:t>
      </w:r>
      <w:r>
        <w:t xml:space="preserve">CRs </w:t>
      </w:r>
      <w:r w:rsidR="0080677E">
        <w:t xml:space="preserve">against </w:t>
      </w:r>
      <w:hyperlink r:id="rId12" w:history="1">
        <w:r w:rsidR="0080677E" w:rsidRPr="0080677E">
          <w:rPr>
            <w:rStyle w:val="Hyperlink"/>
          </w:rPr>
          <w:t>23.501</w:t>
        </w:r>
      </w:hyperlink>
      <w:r w:rsidR="00E20E16">
        <w:t xml:space="preserve"> for XR</w:t>
      </w:r>
      <w:r w:rsidR="00B72CFB">
        <w:t xml:space="preserve"> </w:t>
      </w:r>
      <w:r w:rsidR="00B72CFB">
        <w:t>[</w:t>
      </w:r>
      <w:hyperlink r:id="rId13" w:history="1">
        <w:r w:rsidR="00B72CFB" w:rsidRPr="00D56547">
          <w:rPr>
            <w:rStyle w:val="Hyperlink"/>
          </w:rPr>
          <w:t>SP-2</w:t>
        </w:r>
        <w:r w:rsidR="00B72CFB" w:rsidRPr="00D56547">
          <w:rPr>
            <w:rStyle w:val="Hyperlink"/>
          </w:rPr>
          <w:t>3</w:t>
        </w:r>
        <w:r w:rsidR="00B72CFB" w:rsidRPr="00D56547">
          <w:rPr>
            <w:rStyle w:val="Hyperlink"/>
          </w:rPr>
          <w:t>0858</w:t>
        </w:r>
      </w:hyperlink>
      <w:r w:rsidR="00B72CFB">
        <w:t>]</w:t>
      </w:r>
      <w:r w:rsidR="00E20E16">
        <w:t>:</w:t>
      </w:r>
    </w:p>
    <w:p w14:paraId="3B30CE38" w14:textId="173AC2F1" w:rsidR="00811DD3" w:rsidRDefault="00AB6311" w:rsidP="00811DD3">
      <w:pPr>
        <w:pStyle w:val="B1"/>
      </w:pPr>
      <w:r>
        <w:t>-</w:t>
      </w:r>
      <w:r>
        <w:tab/>
      </w:r>
      <w:r w:rsidR="00811DD3">
        <w:t>S2-2309809</w:t>
      </w:r>
      <w:r w:rsidR="00811DD3">
        <w:t xml:space="preserve"> on </w:t>
      </w:r>
      <w:r w:rsidR="00811DD3" w:rsidRPr="00811DD3">
        <w:rPr>
          <w:i/>
          <w:iCs/>
        </w:rPr>
        <w:t>Update on support of PDU Set handling</w:t>
      </w:r>
      <w:r w:rsidR="00811DD3">
        <w:t xml:space="preserve"> → </w:t>
      </w:r>
      <w:r w:rsidR="002D3A09">
        <w:t>minor clarifications.</w:t>
      </w:r>
    </w:p>
    <w:p w14:paraId="66F2CB16" w14:textId="1B329F68" w:rsidR="00811DD3" w:rsidRDefault="00811DD3" w:rsidP="00811DD3">
      <w:pPr>
        <w:pStyle w:val="B1"/>
      </w:pPr>
      <w:r>
        <w:t>-</w:t>
      </w:r>
      <w:r>
        <w:tab/>
      </w:r>
      <w:r>
        <w:t>S2-2309860</w:t>
      </w:r>
      <w:r>
        <w:t xml:space="preserve"> on </w:t>
      </w:r>
      <w:r w:rsidRPr="00811DD3">
        <w:rPr>
          <w:i/>
          <w:iCs/>
        </w:rPr>
        <w:t>Race conditions at mobility from supporting to non-supporting gNB</w:t>
      </w:r>
      <w:r>
        <w:t xml:space="preserve"> →</w:t>
      </w:r>
      <w:r w:rsidR="00F43EB6">
        <w:t xml:space="preserve"> specifies how to </w:t>
      </w:r>
      <w:r w:rsidR="00F43EB6" w:rsidRPr="00F43EB6">
        <w:t xml:space="preserve">handle PDU Set QoS during mobility </w:t>
      </w:r>
      <w:r w:rsidR="00F43EB6" w:rsidRPr="00F43EB6">
        <w:t>between</w:t>
      </w:r>
      <w:r w:rsidR="00F43EB6" w:rsidRPr="00F43EB6">
        <w:t xml:space="preserve"> non-supporting and supporting RAN nodes</w:t>
      </w:r>
      <w:r w:rsidR="00F43EB6">
        <w:t>.</w:t>
      </w:r>
    </w:p>
    <w:p w14:paraId="27A322A9" w14:textId="2F27A21A" w:rsidR="00811DD3" w:rsidRDefault="00811DD3" w:rsidP="00811DD3">
      <w:pPr>
        <w:pStyle w:val="B1"/>
      </w:pPr>
      <w:r>
        <w:t>-</w:t>
      </w:r>
      <w:r>
        <w:tab/>
      </w:r>
      <w:r>
        <w:t>S2-2309862</w:t>
      </w:r>
      <w:r>
        <w:t xml:space="preserve"> on </w:t>
      </w:r>
      <w:r w:rsidRPr="00811DD3">
        <w:rPr>
          <w:i/>
          <w:iCs/>
        </w:rPr>
        <w:t>Corrections on Protocol Description</w:t>
      </w:r>
      <w:r>
        <w:t xml:space="preserve"> →</w:t>
      </w:r>
      <w:r w:rsidR="000050BD">
        <w:t xml:space="preserve"> clarifies the usage of protocol descriptions.</w:t>
      </w:r>
    </w:p>
    <w:p w14:paraId="6EB6B74A" w14:textId="63B9134B" w:rsidR="00811DD3" w:rsidRDefault="00811DD3" w:rsidP="00811DD3">
      <w:pPr>
        <w:pStyle w:val="B1"/>
      </w:pPr>
      <w:r>
        <w:t>-</w:t>
      </w:r>
      <w:r>
        <w:tab/>
      </w:r>
      <w:r>
        <w:t>S2-2309863</w:t>
      </w:r>
      <w:r>
        <w:t xml:space="preserve"> on </w:t>
      </w:r>
      <w:r w:rsidRPr="00811DD3">
        <w:rPr>
          <w:i/>
          <w:iCs/>
        </w:rPr>
        <w:t>A</w:t>
      </w:r>
      <w:r w:rsidRPr="00811DD3">
        <w:rPr>
          <w:i/>
          <w:iCs/>
        </w:rPr>
        <w:t>dd support for UPF selection criteria in context of XRM</w:t>
      </w:r>
      <w:r>
        <w:t xml:space="preserve"> →</w:t>
      </w:r>
      <w:r w:rsidR="002B6C1D">
        <w:t xml:space="preserve"> </w:t>
      </w:r>
      <w:r w:rsidR="00627510">
        <w:t>up</w:t>
      </w:r>
      <w:r w:rsidR="002B6C1D">
        <w:rPr>
          <w:rFonts w:eastAsiaTheme="minorEastAsia"/>
          <w:lang w:val="en-US" w:eastAsia="zh-CN"/>
        </w:rPr>
        <w:t>date to indicate general XR services requirements for UPF and example functions needed</w:t>
      </w:r>
      <w:r w:rsidR="000050BD">
        <w:rPr>
          <w:rFonts w:eastAsiaTheme="minorEastAsia"/>
          <w:lang w:val="en-US" w:eastAsia="zh-CN"/>
        </w:rPr>
        <w:t>.</w:t>
      </w:r>
    </w:p>
    <w:p w14:paraId="13538E2B" w14:textId="5547D1A2" w:rsidR="00811DD3" w:rsidRDefault="00811DD3" w:rsidP="00811DD3">
      <w:pPr>
        <w:pStyle w:val="B1"/>
      </w:pPr>
      <w:r>
        <w:t>-</w:t>
      </w:r>
      <w:r>
        <w:tab/>
      </w:r>
      <w:r>
        <w:t>S2-2309864</w:t>
      </w:r>
      <w:r>
        <w:t xml:space="preserve"> on </w:t>
      </w:r>
      <w:r w:rsidRPr="00811DD3">
        <w:rPr>
          <w:i/>
          <w:iCs/>
        </w:rPr>
        <w:t>Clarification for GBR and non-GBR support of PDU set QoS Parameters</w:t>
      </w:r>
      <w:r>
        <w:t xml:space="preserve"> →</w:t>
      </w:r>
      <w:r w:rsidR="000879AD">
        <w:t xml:space="preserve"> </w:t>
      </w:r>
      <w:r w:rsidR="00627510">
        <w:t>c</w:t>
      </w:r>
      <w:proofErr w:type="spellStart"/>
      <w:r w:rsidR="000879AD">
        <w:rPr>
          <w:rFonts w:cs="Arial" w:hint="eastAsia"/>
          <w:lang w:val="en-US" w:eastAsia="zh-CN"/>
        </w:rPr>
        <w:t>larif</w:t>
      </w:r>
      <w:r w:rsidR="00627510">
        <w:rPr>
          <w:rFonts w:cs="Arial"/>
          <w:lang w:val="en-US" w:eastAsia="zh-CN"/>
        </w:rPr>
        <w:t>ies</w:t>
      </w:r>
      <w:proofErr w:type="spellEnd"/>
      <w:r w:rsidR="000879AD">
        <w:rPr>
          <w:rFonts w:cs="Arial" w:hint="eastAsia"/>
          <w:lang w:val="en-US" w:eastAsia="zh-CN"/>
        </w:rPr>
        <w:t xml:space="preserve"> that PDU set based QoS handling can be supported for GBR or non-GBR QoS flow</w:t>
      </w:r>
      <w:r w:rsidR="000879AD">
        <w:rPr>
          <w:rFonts w:cs="Arial"/>
          <w:lang w:val="en-US" w:eastAsia="zh-CN"/>
        </w:rPr>
        <w:t>.</w:t>
      </w:r>
    </w:p>
    <w:p w14:paraId="12CE8ECE" w14:textId="001A2450" w:rsidR="00AB6311" w:rsidRDefault="00811DD3" w:rsidP="00811DD3">
      <w:pPr>
        <w:pStyle w:val="B1"/>
      </w:pPr>
      <w:r>
        <w:t>-</w:t>
      </w:r>
      <w:r>
        <w:tab/>
      </w:r>
      <w:r>
        <w:t>S2-2309865</w:t>
      </w:r>
      <w:r>
        <w:t xml:space="preserve"> on </w:t>
      </w:r>
      <w:r w:rsidRPr="00811DD3">
        <w:rPr>
          <w:i/>
          <w:iCs/>
        </w:rPr>
        <w:t>PCC support for ECN marking for L4S</w:t>
      </w:r>
      <w:r>
        <w:t xml:space="preserve"> →</w:t>
      </w:r>
      <w:r w:rsidR="00B05206">
        <w:t xml:space="preserve"> details about ECN marking support in CN</w:t>
      </w:r>
      <w:r w:rsidR="00F43EB6">
        <w:t>.</w:t>
      </w:r>
    </w:p>
    <w:p w14:paraId="36B94411" w14:textId="77777777" w:rsidR="00761E75" w:rsidRDefault="00761E75" w:rsidP="00C45CB4"/>
    <w:p w14:paraId="281D4FE5" w14:textId="78603B12" w:rsidR="00C45CB4" w:rsidRDefault="00C45CB4" w:rsidP="00C45CB4">
      <w:r>
        <w:t xml:space="preserve">SA2 has also agreed several Rel-18 CRs against </w:t>
      </w:r>
      <w:hyperlink r:id="rId14" w:history="1">
        <w:r w:rsidR="00C7171E">
          <w:rPr>
            <w:rStyle w:val="Hyperlink"/>
          </w:rPr>
          <w:t>23.502</w:t>
        </w:r>
      </w:hyperlink>
      <w:r>
        <w:t xml:space="preserve"> for XR</w:t>
      </w:r>
      <w:r w:rsidR="00A94A33">
        <w:t xml:space="preserve"> [</w:t>
      </w:r>
      <w:hyperlink r:id="rId15" w:history="1">
        <w:r w:rsidR="00A94A33" w:rsidRPr="00D56547">
          <w:rPr>
            <w:rStyle w:val="Hyperlink"/>
          </w:rPr>
          <w:t>SP-230858</w:t>
        </w:r>
      </w:hyperlink>
      <w:r w:rsidR="00A94A33">
        <w:t>]</w:t>
      </w:r>
      <w:r>
        <w:t>:</w:t>
      </w:r>
    </w:p>
    <w:p w14:paraId="08B3D9CD" w14:textId="35CB7917" w:rsidR="00880A23" w:rsidRDefault="009033B2" w:rsidP="00880A23">
      <w:pPr>
        <w:pStyle w:val="B1"/>
      </w:pPr>
      <w:r>
        <w:t>-</w:t>
      </w:r>
      <w:r>
        <w:tab/>
      </w:r>
      <w:r w:rsidR="00880A23">
        <w:t>S2-2309861</w:t>
      </w:r>
      <w:r w:rsidR="00880A23">
        <w:t xml:space="preserve">on </w:t>
      </w:r>
      <w:proofErr w:type="gramStart"/>
      <w:r w:rsidR="00880A23" w:rsidRPr="00880A23">
        <w:rPr>
          <w:i/>
          <w:iCs/>
        </w:rPr>
        <w:t>Non-homogeneous</w:t>
      </w:r>
      <w:proofErr w:type="gramEnd"/>
      <w:r w:rsidR="00880A23" w:rsidRPr="00880A23">
        <w:rPr>
          <w:i/>
          <w:iCs/>
        </w:rPr>
        <w:t xml:space="preserve"> support of PDU set handling in NG-RAN</w:t>
      </w:r>
      <w:r w:rsidR="00880A23">
        <w:t xml:space="preserve"> → </w:t>
      </w:r>
      <w:r w:rsidR="00CF04E4">
        <w:t xml:space="preserve">signalling </w:t>
      </w:r>
      <w:r w:rsidR="00C96EDF">
        <w:t xml:space="preserve">details </w:t>
      </w:r>
      <w:r w:rsidR="00CF04E4">
        <w:t>of</w:t>
      </w:r>
      <w:r w:rsidR="00C96EDF">
        <w:t xml:space="preserve"> PDU set based handling support indication </w:t>
      </w:r>
      <w:r w:rsidR="00CF04E4">
        <w:t>to cope with non-homogeneous support.</w:t>
      </w:r>
    </w:p>
    <w:p w14:paraId="76B73435" w14:textId="1CCCF9AB" w:rsidR="00880A23" w:rsidRDefault="00880A23" w:rsidP="00880A23">
      <w:pPr>
        <w:pStyle w:val="B1"/>
      </w:pPr>
      <w:r>
        <w:t>-</w:t>
      </w:r>
      <w:r>
        <w:tab/>
      </w:r>
      <w:r>
        <w:t>S2-2309868</w:t>
      </w:r>
      <w:r>
        <w:t xml:space="preserve"> on </w:t>
      </w:r>
      <w:r w:rsidRPr="00880A23">
        <w:rPr>
          <w:i/>
          <w:iCs/>
        </w:rPr>
        <w:t>Correction of PDU Set QoS parameters and Protocol Description</w:t>
      </w:r>
      <w:r>
        <w:t xml:space="preserve"> → </w:t>
      </w:r>
      <w:r w:rsidR="002507F9">
        <w:t>minor corrections.</w:t>
      </w:r>
    </w:p>
    <w:p w14:paraId="3B981C86" w14:textId="64181360" w:rsidR="009033B2" w:rsidRDefault="00880A23" w:rsidP="00880A23">
      <w:pPr>
        <w:pStyle w:val="B1"/>
        <w:rPr>
          <w:i/>
          <w:iCs/>
        </w:rPr>
      </w:pPr>
      <w:r>
        <w:t>-</w:t>
      </w:r>
      <w:r>
        <w:tab/>
      </w:r>
      <w:r>
        <w:t>S2-2310038</w:t>
      </w:r>
      <w:r>
        <w:t xml:space="preserve"> on </w:t>
      </w:r>
      <w:r w:rsidRPr="00880A23">
        <w:rPr>
          <w:i/>
          <w:iCs/>
        </w:rPr>
        <w:t>Support of ECN Marking Indication for L4S</w:t>
      </w:r>
      <w:r>
        <w:t xml:space="preserve"> → </w:t>
      </w:r>
      <w:r w:rsidR="00B2147F">
        <w:t>details about ECN marking support in CN</w:t>
      </w:r>
      <w:r w:rsidR="00B2147F">
        <w:t>.</w:t>
      </w:r>
    </w:p>
    <w:p w14:paraId="1CB87F40" w14:textId="77777777" w:rsidR="00C7171E" w:rsidRDefault="00C7171E" w:rsidP="009033B2">
      <w:pPr>
        <w:pStyle w:val="B1"/>
        <w:rPr>
          <w:i/>
          <w:iCs/>
        </w:rPr>
      </w:pPr>
    </w:p>
    <w:p w14:paraId="44694F6A" w14:textId="3A01263C" w:rsidR="00C7171E" w:rsidRDefault="00C7171E" w:rsidP="00C7171E">
      <w:r>
        <w:t xml:space="preserve">Finally, SA2 has also agreed several Rel-18 CRs against </w:t>
      </w:r>
      <w:hyperlink r:id="rId16" w:history="1">
        <w:r w:rsidRPr="00C7171E">
          <w:rPr>
            <w:rStyle w:val="Hyperlink"/>
          </w:rPr>
          <w:t>23.503</w:t>
        </w:r>
      </w:hyperlink>
      <w:r>
        <w:t xml:space="preserve"> for XR</w:t>
      </w:r>
      <w:r w:rsidR="00451E93">
        <w:t xml:space="preserve"> </w:t>
      </w:r>
      <w:r w:rsidR="00451E93">
        <w:t>[</w:t>
      </w:r>
      <w:hyperlink r:id="rId17" w:history="1">
        <w:r w:rsidR="00451E93" w:rsidRPr="00D56547">
          <w:rPr>
            <w:rStyle w:val="Hyperlink"/>
          </w:rPr>
          <w:t>SP-230858</w:t>
        </w:r>
      </w:hyperlink>
      <w:r w:rsidR="00451E93">
        <w:t>]</w:t>
      </w:r>
      <w:r w:rsidR="00880A23">
        <w:t>:</w:t>
      </w:r>
    </w:p>
    <w:p w14:paraId="426B767F" w14:textId="4D6EDCC6" w:rsidR="00025A7F" w:rsidRDefault="009033B2" w:rsidP="00025A7F">
      <w:pPr>
        <w:pStyle w:val="B1"/>
      </w:pPr>
      <w:r>
        <w:t>-</w:t>
      </w:r>
      <w:r>
        <w:tab/>
      </w:r>
      <w:r w:rsidR="00025A7F">
        <w:t>S2-2309815</w:t>
      </w:r>
      <w:r w:rsidR="00025A7F">
        <w:tab/>
      </w:r>
      <w:r w:rsidR="00025A7F">
        <w:t xml:space="preserve">on </w:t>
      </w:r>
      <w:r w:rsidR="00025A7F" w:rsidRPr="00025A7F">
        <w:rPr>
          <w:i/>
          <w:iCs/>
        </w:rPr>
        <w:t>XRM corrections in various sections</w:t>
      </w:r>
      <w:r w:rsidR="00025A7F">
        <w:tab/>
      </w:r>
      <w:r w:rsidR="00025A7F">
        <w:t xml:space="preserve">→ </w:t>
      </w:r>
      <w:r w:rsidR="0026232E">
        <w:t>minor corrections.</w:t>
      </w:r>
    </w:p>
    <w:p w14:paraId="4B2EE5BD" w14:textId="3118858D" w:rsidR="00C45CB4" w:rsidRDefault="00025A7F" w:rsidP="00025A7F">
      <w:pPr>
        <w:pStyle w:val="B1"/>
      </w:pPr>
      <w:r>
        <w:t>-</w:t>
      </w:r>
      <w:r>
        <w:tab/>
      </w:r>
      <w:r>
        <w:t>S2-2309867</w:t>
      </w:r>
      <w:r>
        <w:tab/>
      </w:r>
      <w:r>
        <w:t xml:space="preserve">on </w:t>
      </w:r>
      <w:r w:rsidRPr="00025A7F">
        <w:rPr>
          <w:i/>
          <w:iCs/>
        </w:rPr>
        <w:t>Notification of ECN marking for L4S support flows</w:t>
      </w:r>
      <w:r>
        <w:t xml:space="preserve"> →</w:t>
      </w:r>
      <w:r w:rsidR="00EE0D47">
        <w:t xml:space="preserve"> </w:t>
      </w:r>
      <w:r w:rsidR="00EE0D47">
        <w:t>details about ECN marking support in CN</w:t>
      </w:r>
      <w:r w:rsidR="0026232E">
        <w:t>.</w:t>
      </w:r>
    </w:p>
    <w:p w14:paraId="79BC6D94" w14:textId="77777777" w:rsidR="00627510" w:rsidRDefault="00627510" w:rsidP="00627510"/>
    <w:p w14:paraId="396FA092" w14:textId="3338E9CD" w:rsidR="00627510" w:rsidRPr="00B21E2E" w:rsidRDefault="00627510" w:rsidP="00627510">
      <w:r>
        <w:t>No changes that would require updates to RAN2 specifications have been identified.</w:t>
      </w:r>
    </w:p>
    <w:sectPr w:rsidR="00627510" w:rsidRPr="00B21E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1264" w14:textId="77777777" w:rsidR="00BC7B3A" w:rsidRDefault="00BC7B3A">
      <w:r>
        <w:separator/>
      </w:r>
    </w:p>
  </w:endnote>
  <w:endnote w:type="continuationSeparator" w:id="0">
    <w:p w14:paraId="372BE230" w14:textId="77777777" w:rsidR="00BC7B3A" w:rsidRDefault="00BC7B3A">
      <w:r>
        <w:continuationSeparator/>
      </w:r>
    </w:p>
  </w:endnote>
  <w:endnote w:type="continuationNotice" w:id="1">
    <w:p w14:paraId="407DE465" w14:textId="77777777" w:rsidR="00BC7B3A" w:rsidRDefault="00BC7B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F4755" w14:textId="77777777" w:rsidR="00BC7B3A" w:rsidRDefault="00BC7B3A">
      <w:r>
        <w:separator/>
      </w:r>
    </w:p>
  </w:footnote>
  <w:footnote w:type="continuationSeparator" w:id="0">
    <w:p w14:paraId="678A6CA3" w14:textId="77777777" w:rsidR="00BC7B3A" w:rsidRDefault="00BC7B3A">
      <w:r>
        <w:continuationSeparator/>
      </w:r>
    </w:p>
  </w:footnote>
  <w:footnote w:type="continuationNotice" w:id="1">
    <w:p w14:paraId="12DBF2C2" w14:textId="77777777" w:rsidR="00BC7B3A" w:rsidRDefault="00BC7B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55F43"/>
    <w:multiLevelType w:val="hybridMultilevel"/>
    <w:tmpl w:val="F2A2BA18"/>
    <w:lvl w:ilvl="0" w:tplc="4D82CD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DA733F"/>
    <w:multiLevelType w:val="hybridMultilevel"/>
    <w:tmpl w:val="2D2E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646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20571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923952">
    <w:abstractNumId w:val="1"/>
  </w:num>
  <w:num w:numId="4" w16cid:durableId="1809201763">
    <w:abstractNumId w:val="4"/>
  </w:num>
  <w:num w:numId="5" w16cid:durableId="1805810474">
    <w:abstractNumId w:val="3"/>
  </w:num>
  <w:num w:numId="6" w16cid:durableId="973019317">
    <w:abstractNumId w:val="6"/>
  </w:num>
  <w:num w:numId="7" w16cid:durableId="1890919786">
    <w:abstractNumId w:val="7"/>
  </w:num>
  <w:num w:numId="8" w16cid:durableId="936211370">
    <w:abstractNumId w:val="2"/>
  </w:num>
  <w:num w:numId="9" w16cid:durableId="169830088">
    <w:abstractNumId w:val="9"/>
  </w:num>
  <w:num w:numId="10" w16cid:durableId="941955624">
    <w:abstractNumId w:val="8"/>
  </w:num>
  <w:num w:numId="11" w16cid:durableId="1813524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CAA"/>
    <w:rsid w:val="000050BD"/>
    <w:rsid w:val="00006C10"/>
    <w:rsid w:val="00010E0F"/>
    <w:rsid w:val="00011585"/>
    <w:rsid w:val="00016557"/>
    <w:rsid w:val="00021528"/>
    <w:rsid w:val="00023C40"/>
    <w:rsid w:val="00023D6D"/>
    <w:rsid w:val="00025A7F"/>
    <w:rsid w:val="000268C5"/>
    <w:rsid w:val="00030CFE"/>
    <w:rsid w:val="00033397"/>
    <w:rsid w:val="00040095"/>
    <w:rsid w:val="000421F6"/>
    <w:rsid w:val="00043E06"/>
    <w:rsid w:val="00043F4F"/>
    <w:rsid w:val="00050C96"/>
    <w:rsid w:val="0005669A"/>
    <w:rsid w:val="000648C5"/>
    <w:rsid w:val="00065268"/>
    <w:rsid w:val="00066453"/>
    <w:rsid w:val="00072098"/>
    <w:rsid w:val="00073C9C"/>
    <w:rsid w:val="00074F29"/>
    <w:rsid w:val="000756E2"/>
    <w:rsid w:val="00075776"/>
    <w:rsid w:val="00076412"/>
    <w:rsid w:val="00080512"/>
    <w:rsid w:val="00081999"/>
    <w:rsid w:val="00083E24"/>
    <w:rsid w:val="000879AD"/>
    <w:rsid w:val="00090468"/>
    <w:rsid w:val="00091924"/>
    <w:rsid w:val="00092C3D"/>
    <w:rsid w:val="00094568"/>
    <w:rsid w:val="000A0F69"/>
    <w:rsid w:val="000B4120"/>
    <w:rsid w:val="000B7499"/>
    <w:rsid w:val="000B78F5"/>
    <w:rsid w:val="000B7BCF"/>
    <w:rsid w:val="000C31B9"/>
    <w:rsid w:val="000C522B"/>
    <w:rsid w:val="000C6AE7"/>
    <w:rsid w:val="000C6FF8"/>
    <w:rsid w:val="000D0CE3"/>
    <w:rsid w:val="000D58AB"/>
    <w:rsid w:val="000E32E6"/>
    <w:rsid w:val="000F1C4B"/>
    <w:rsid w:val="000F3F3F"/>
    <w:rsid w:val="000F45AE"/>
    <w:rsid w:val="00103519"/>
    <w:rsid w:val="00107C33"/>
    <w:rsid w:val="00110217"/>
    <w:rsid w:val="00112F1A"/>
    <w:rsid w:val="00114AEF"/>
    <w:rsid w:val="00116089"/>
    <w:rsid w:val="00122C1B"/>
    <w:rsid w:val="001265B8"/>
    <w:rsid w:val="00127613"/>
    <w:rsid w:val="00135013"/>
    <w:rsid w:val="0013666E"/>
    <w:rsid w:val="001405DD"/>
    <w:rsid w:val="001440AB"/>
    <w:rsid w:val="00145075"/>
    <w:rsid w:val="00150254"/>
    <w:rsid w:val="0015104A"/>
    <w:rsid w:val="001602BC"/>
    <w:rsid w:val="00160C48"/>
    <w:rsid w:val="00164A3E"/>
    <w:rsid w:val="001709F6"/>
    <w:rsid w:val="00172CD0"/>
    <w:rsid w:val="001741A0"/>
    <w:rsid w:val="00175FA0"/>
    <w:rsid w:val="00183185"/>
    <w:rsid w:val="001913E3"/>
    <w:rsid w:val="00194CD0"/>
    <w:rsid w:val="001A1DC4"/>
    <w:rsid w:val="001A7710"/>
    <w:rsid w:val="001B0411"/>
    <w:rsid w:val="001B49C9"/>
    <w:rsid w:val="001C05DD"/>
    <w:rsid w:val="001C1F67"/>
    <w:rsid w:val="001C23F4"/>
    <w:rsid w:val="001C2679"/>
    <w:rsid w:val="001C4F79"/>
    <w:rsid w:val="001E61D4"/>
    <w:rsid w:val="001F168B"/>
    <w:rsid w:val="001F6FFE"/>
    <w:rsid w:val="001F7831"/>
    <w:rsid w:val="00204045"/>
    <w:rsid w:val="00204717"/>
    <w:rsid w:val="0020712B"/>
    <w:rsid w:val="0021408D"/>
    <w:rsid w:val="00220D54"/>
    <w:rsid w:val="002239CF"/>
    <w:rsid w:val="0022463F"/>
    <w:rsid w:val="00224DF4"/>
    <w:rsid w:val="0022606D"/>
    <w:rsid w:val="00231728"/>
    <w:rsid w:val="00231871"/>
    <w:rsid w:val="002402FF"/>
    <w:rsid w:val="00244A05"/>
    <w:rsid w:val="002457BB"/>
    <w:rsid w:val="00250404"/>
    <w:rsid w:val="002507F9"/>
    <w:rsid w:val="00252145"/>
    <w:rsid w:val="00256B74"/>
    <w:rsid w:val="00260E72"/>
    <w:rsid w:val="002610D8"/>
    <w:rsid w:val="0026232E"/>
    <w:rsid w:val="0026285A"/>
    <w:rsid w:val="00271FF2"/>
    <w:rsid w:val="002733D7"/>
    <w:rsid w:val="002747EC"/>
    <w:rsid w:val="00283810"/>
    <w:rsid w:val="002855BF"/>
    <w:rsid w:val="00286468"/>
    <w:rsid w:val="002866DD"/>
    <w:rsid w:val="002901A5"/>
    <w:rsid w:val="00293D1E"/>
    <w:rsid w:val="002942CD"/>
    <w:rsid w:val="00295066"/>
    <w:rsid w:val="00297808"/>
    <w:rsid w:val="002A31E9"/>
    <w:rsid w:val="002A4D34"/>
    <w:rsid w:val="002A75E3"/>
    <w:rsid w:val="002A78F3"/>
    <w:rsid w:val="002B08EC"/>
    <w:rsid w:val="002B2988"/>
    <w:rsid w:val="002B3B5E"/>
    <w:rsid w:val="002B6C1D"/>
    <w:rsid w:val="002C1566"/>
    <w:rsid w:val="002C511C"/>
    <w:rsid w:val="002C69DC"/>
    <w:rsid w:val="002C6A49"/>
    <w:rsid w:val="002D1114"/>
    <w:rsid w:val="002D32A5"/>
    <w:rsid w:val="002D3A09"/>
    <w:rsid w:val="002D3AF8"/>
    <w:rsid w:val="002D3BB0"/>
    <w:rsid w:val="002E7FBB"/>
    <w:rsid w:val="002F0D22"/>
    <w:rsid w:val="002F2BD7"/>
    <w:rsid w:val="002F4482"/>
    <w:rsid w:val="00311B17"/>
    <w:rsid w:val="0031386E"/>
    <w:rsid w:val="0031646A"/>
    <w:rsid w:val="00316482"/>
    <w:rsid w:val="003172DC"/>
    <w:rsid w:val="00323AFD"/>
    <w:rsid w:val="00324ED3"/>
    <w:rsid w:val="00325AE3"/>
    <w:rsid w:val="00326069"/>
    <w:rsid w:val="00326C28"/>
    <w:rsid w:val="00327376"/>
    <w:rsid w:val="003320BC"/>
    <w:rsid w:val="003426F1"/>
    <w:rsid w:val="0034543A"/>
    <w:rsid w:val="00346947"/>
    <w:rsid w:val="00353EF1"/>
    <w:rsid w:val="0035462D"/>
    <w:rsid w:val="00362BAD"/>
    <w:rsid w:val="00362FAE"/>
    <w:rsid w:val="0036459E"/>
    <w:rsid w:val="00364B41"/>
    <w:rsid w:val="003678BE"/>
    <w:rsid w:val="003732DB"/>
    <w:rsid w:val="00374170"/>
    <w:rsid w:val="0038057D"/>
    <w:rsid w:val="00383096"/>
    <w:rsid w:val="003830AB"/>
    <w:rsid w:val="00385685"/>
    <w:rsid w:val="00386841"/>
    <w:rsid w:val="00390B79"/>
    <w:rsid w:val="00391F56"/>
    <w:rsid w:val="0039346C"/>
    <w:rsid w:val="00396641"/>
    <w:rsid w:val="003A0E9E"/>
    <w:rsid w:val="003A41EF"/>
    <w:rsid w:val="003A7812"/>
    <w:rsid w:val="003A7C37"/>
    <w:rsid w:val="003B1097"/>
    <w:rsid w:val="003B3617"/>
    <w:rsid w:val="003B40AD"/>
    <w:rsid w:val="003C4E37"/>
    <w:rsid w:val="003E0AAE"/>
    <w:rsid w:val="003E0FFF"/>
    <w:rsid w:val="003E16BE"/>
    <w:rsid w:val="003E22BB"/>
    <w:rsid w:val="003E5A92"/>
    <w:rsid w:val="003E699A"/>
    <w:rsid w:val="003E7876"/>
    <w:rsid w:val="003F365B"/>
    <w:rsid w:val="003F4E28"/>
    <w:rsid w:val="003F571B"/>
    <w:rsid w:val="003F6E71"/>
    <w:rsid w:val="004006E8"/>
    <w:rsid w:val="0040098B"/>
    <w:rsid w:val="00401855"/>
    <w:rsid w:val="00402E01"/>
    <w:rsid w:val="00404C15"/>
    <w:rsid w:val="00405C2E"/>
    <w:rsid w:val="00410B3C"/>
    <w:rsid w:val="00421658"/>
    <w:rsid w:val="004317C5"/>
    <w:rsid w:val="00432510"/>
    <w:rsid w:val="00432AB4"/>
    <w:rsid w:val="00435C52"/>
    <w:rsid w:val="00435DCF"/>
    <w:rsid w:val="00446C3A"/>
    <w:rsid w:val="00451543"/>
    <w:rsid w:val="00451E93"/>
    <w:rsid w:val="004553EA"/>
    <w:rsid w:val="004609B2"/>
    <w:rsid w:val="004618B0"/>
    <w:rsid w:val="00465587"/>
    <w:rsid w:val="00465762"/>
    <w:rsid w:val="004658B7"/>
    <w:rsid w:val="00465C7B"/>
    <w:rsid w:val="00477455"/>
    <w:rsid w:val="004831FD"/>
    <w:rsid w:val="00486649"/>
    <w:rsid w:val="00497498"/>
    <w:rsid w:val="004A1F7B"/>
    <w:rsid w:val="004A26A0"/>
    <w:rsid w:val="004A778B"/>
    <w:rsid w:val="004B749E"/>
    <w:rsid w:val="004B7E58"/>
    <w:rsid w:val="004C44D2"/>
    <w:rsid w:val="004D0A9A"/>
    <w:rsid w:val="004D23AC"/>
    <w:rsid w:val="004D3578"/>
    <w:rsid w:val="004D380D"/>
    <w:rsid w:val="004D4512"/>
    <w:rsid w:val="004D6D89"/>
    <w:rsid w:val="004E213A"/>
    <w:rsid w:val="004E4BD2"/>
    <w:rsid w:val="004F1A2B"/>
    <w:rsid w:val="004F4540"/>
    <w:rsid w:val="004F4B74"/>
    <w:rsid w:val="004F6CA7"/>
    <w:rsid w:val="004F73A7"/>
    <w:rsid w:val="00502EC6"/>
    <w:rsid w:val="00502F86"/>
    <w:rsid w:val="00503171"/>
    <w:rsid w:val="00505010"/>
    <w:rsid w:val="00506C28"/>
    <w:rsid w:val="005121F6"/>
    <w:rsid w:val="00513E59"/>
    <w:rsid w:val="005334E1"/>
    <w:rsid w:val="00533844"/>
    <w:rsid w:val="00534DA0"/>
    <w:rsid w:val="00537361"/>
    <w:rsid w:val="00537718"/>
    <w:rsid w:val="00537E57"/>
    <w:rsid w:val="00541B17"/>
    <w:rsid w:val="00541EB6"/>
    <w:rsid w:val="00542666"/>
    <w:rsid w:val="00543E6C"/>
    <w:rsid w:val="00546B16"/>
    <w:rsid w:val="00556602"/>
    <w:rsid w:val="0056104F"/>
    <w:rsid w:val="00565087"/>
    <w:rsid w:val="0056573F"/>
    <w:rsid w:val="00566363"/>
    <w:rsid w:val="00566992"/>
    <w:rsid w:val="00571279"/>
    <w:rsid w:val="00576B3B"/>
    <w:rsid w:val="005776E3"/>
    <w:rsid w:val="00580B94"/>
    <w:rsid w:val="005818B9"/>
    <w:rsid w:val="005818BC"/>
    <w:rsid w:val="00582D78"/>
    <w:rsid w:val="00586FB6"/>
    <w:rsid w:val="0059315C"/>
    <w:rsid w:val="005A13AB"/>
    <w:rsid w:val="005A19C6"/>
    <w:rsid w:val="005A2A0F"/>
    <w:rsid w:val="005A49C6"/>
    <w:rsid w:val="005A6E87"/>
    <w:rsid w:val="005B2E6B"/>
    <w:rsid w:val="005B4407"/>
    <w:rsid w:val="005C223B"/>
    <w:rsid w:val="005C2EBA"/>
    <w:rsid w:val="005C4276"/>
    <w:rsid w:val="005C6383"/>
    <w:rsid w:val="005C766E"/>
    <w:rsid w:val="005C7CD5"/>
    <w:rsid w:val="005D7E2C"/>
    <w:rsid w:val="005E0BAA"/>
    <w:rsid w:val="005E4653"/>
    <w:rsid w:val="005F2699"/>
    <w:rsid w:val="005F5561"/>
    <w:rsid w:val="0060498C"/>
    <w:rsid w:val="006053DD"/>
    <w:rsid w:val="00611566"/>
    <w:rsid w:val="00614E5B"/>
    <w:rsid w:val="0061688C"/>
    <w:rsid w:val="00620E60"/>
    <w:rsid w:val="006274C2"/>
    <w:rsid w:val="00627510"/>
    <w:rsid w:val="00630558"/>
    <w:rsid w:val="00646D99"/>
    <w:rsid w:val="00654942"/>
    <w:rsid w:val="00656910"/>
    <w:rsid w:val="006574C0"/>
    <w:rsid w:val="00661E84"/>
    <w:rsid w:val="00674FB4"/>
    <w:rsid w:val="00677B75"/>
    <w:rsid w:val="0068576D"/>
    <w:rsid w:val="00692779"/>
    <w:rsid w:val="006947DF"/>
    <w:rsid w:val="00695C17"/>
    <w:rsid w:val="00696821"/>
    <w:rsid w:val="00697259"/>
    <w:rsid w:val="006A1C0D"/>
    <w:rsid w:val="006B13ED"/>
    <w:rsid w:val="006B2CB7"/>
    <w:rsid w:val="006B7D2D"/>
    <w:rsid w:val="006B7F3D"/>
    <w:rsid w:val="006C27E3"/>
    <w:rsid w:val="006C2CCD"/>
    <w:rsid w:val="006C4C10"/>
    <w:rsid w:val="006C66D8"/>
    <w:rsid w:val="006C7817"/>
    <w:rsid w:val="006D0616"/>
    <w:rsid w:val="006D1E24"/>
    <w:rsid w:val="006D35DE"/>
    <w:rsid w:val="006D523E"/>
    <w:rsid w:val="006E1057"/>
    <w:rsid w:val="006E13A0"/>
    <w:rsid w:val="006E1417"/>
    <w:rsid w:val="006F6A2C"/>
    <w:rsid w:val="007069DC"/>
    <w:rsid w:val="007078DA"/>
    <w:rsid w:val="00710201"/>
    <w:rsid w:val="00715561"/>
    <w:rsid w:val="0072073A"/>
    <w:rsid w:val="0072624C"/>
    <w:rsid w:val="00727703"/>
    <w:rsid w:val="007342B5"/>
    <w:rsid w:val="00734A5B"/>
    <w:rsid w:val="00740968"/>
    <w:rsid w:val="0074457D"/>
    <w:rsid w:val="00744E76"/>
    <w:rsid w:val="007507CB"/>
    <w:rsid w:val="007512B4"/>
    <w:rsid w:val="00752438"/>
    <w:rsid w:val="00757D40"/>
    <w:rsid w:val="00761E75"/>
    <w:rsid w:val="007662B5"/>
    <w:rsid w:val="0076770E"/>
    <w:rsid w:val="00767FF6"/>
    <w:rsid w:val="0077654B"/>
    <w:rsid w:val="00780794"/>
    <w:rsid w:val="00781F0F"/>
    <w:rsid w:val="0078727C"/>
    <w:rsid w:val="0079049D"/>
    <w:rsid w:val="0079338A"/>
    <w:rsid w:val="00793764"/>
    <w:rsid w:val="00793DC5"/>
    <w:rsid w:val="00796823"/>
    <w:rsid w:val="007A0415"/>
    <w:rsid w:val="007A2E55"/>
    <w:rsid w:val="007A5027"/>
    <w:rsid w:val="007B18D8"/>
    <w:rsid w:val="007B27BD"/>
    <w:rsid w:val="007B3FE2"/>
    <w:rsid w:val="007B7E45"/>
    <w:rsid w:val="007C04CF"/>
    <w:rsid w:val="007C0934"/>
    <w:rsid w:val="007C095F"/>
    <w:rsid w:val="007C2DD0"/>
    <w:rsid w:val="007C5C78"/>
    <w:rsid w:val="007D0890"/>
    <w:rsid w:val="007E0427"/>
    <w:rsid w:val="007E157A"/>
    <w:rsid w:val="007E48D0"/>
    <w:rsid w:val="007F2E08"/>
    <w:rsid w:val="007F6C4B"/>
    <w:rsid w:val="008024FA"/>
    <w:rsid w:val="008027F4"/>
    <w:rsid w:val="008028A4"/>
    <w:rsid w:val="008056EC"/>
    <w:rsid w:val="0080677E"/>
    <w:rsid w:val="00810E1E"/>
    <w:rsid w:val="00811DD3"/>
    <w:rsid w:val="00813245"/>
    <w:rsid w:val="00813EAB"/>
    <w:rsid w:val="00817F94"/>
    <w:rsid w:val="0082174D"/>
    <w:rsid w:val="00823B8C"/>
    <w:rsid w:val="00827256"/>
    <w:rsid w:val="008328D0"/>
    <w:rsid w:val="00835553"/>
    <w:rsid w:val="008369B1"/>
    <w:rsid w:val="0084082A"/>
    <w:rsid w:val="00840DE0"/>
    <w:rsid w:val="00843913"/>
    <w:rsid w:val="0084400C"/>
    <w:rsid w:val="00846730"/>
    <w:rsid w:val="00847CD0"/>
    <w:rsid w:val="008607A8"/>
    <w:rsid w:val="008630BC"/>
    <w:rsid w:val="0086354A"/>
    <w:rsid w:val="0086638A"/>
    <w:rsid w:val="00874352"/>
    <w:rsid w:val="00875BD0"/>
    <w:rsid w:val="008768CA"/>
    <w:rsid w:val="00877EF9"/>
    <w:rsid w:val="00880559"/>
    <w:rsid w:val="00880A23"/>
    <w:rsid w:val="00886864"/>
    <w:rsid w:val="008930D2"/>
    <w:rsid w:val="00893BBC"/>
    <w:rsid w:val="0089458E"/>
    <w:rsid w:val="00895549"/>
    <w:rsid w:val="008978C2"/>
    <w:rsid w:val="008A03C8"/>
    <w:rsid w:val="008A4E6A"/>
    <w:rsid w:val="008A56F1"/>
    <w:rsid w:val="008B1DAF"/>
    <w:rsid w:val="008B387D"/>
    <w:rsid w:val="008B4FD4"/>
    <w:rsid w:val="008B5306"/>
    <w:rsid w:val="008B57D2"/>
    <w:rsid w:val="008C2E2A"/>
    <w:rsid w:val="008C3057"/>
    <w:rsid w:val="008C6CF1"/>
    <w:rsid w:val="008C7956"/>
    <w:rsid w:val="008D2E4D"/>
    <w:rsid w:val="008D7D5F"/>
    <w:rsid w:val="008E0A3F"/>
    <w:rsid w:val="008F396F"/>
    <w:rsid w:val="008F3DCD"/>
    <w:rsid w:val="008F6E07"/>
    <w:rsid w:val="0090271F"/>
    <w:rsid w:val="00902DB9"/>
    <w:rsid w:val="009033B2"/>
    <w:rsid w:val="009043F5"/>
    <w:rsid w:val="0090466A"/>
    <w:rsid w:val="00905913"/>
    <w:rsid w:val="00911D5C"/>
    <w:rsid w:val="009200BD"/>
    <w:rsid w:val="0092072D"/>
    <w:rsid w:val="009223BF"/>
    <w:rsid w:val="00923655"/>
    <w:rsid w:val="009262C6"/>
    <w:rsid w:val="00927F74"/>
    <w:rsid w:val="00930030"/>
    <w:rsid w:val="00932D88"/>
    <w:rsid w:val="009339CB"/>
    <w:rsid w:val="0093563E"/>
    <w:rsid w:val="00936071"/>
    <w:rsid w:val="009366BF"/>
    <w:rsid w:val="009376CD"/>
    <w:rsid w:val="00940212"/>
    <w:rsid w:val="00940FB8"/>
    <w:rsid w:val="00942EC2"/>
    <w:rsid w:val="00944E0A"/>
    <w:rsid w:val="00961B32"/>
    <w:rsid w:val="00962509"/>
    <w:rsid w:val="00966423"/>
    <w:rsid w:val="00970DB3"/>
    <w:rsid w:val="00974BB0"/>
    <w:rsid w:val="00975BCD"/>
    <w:rsid w:val="00977A05"/>
    <w:rsid w:val="00981843"/>
    <w:rsid w:val="00985715"/>
    <w:rsid w:val="009870D1"/>
    <w:rsid w:val="00991231"/>
    <w:rsid w:val="00992276"/>
    <w:rsid w:val="009928A9"/>
    <w:rsid w:val="00995746"/>
    <w:rsid w:val="00996AE3"/>
    <w:rsid w:val="009A0AF3"/>
    <w:rsid w:val="009A52B0"/>
    <w:rsid w:val="009B07CD"/>
    <w:rsid w:val="009B464F"/>
    <w:rsid w:val="009B7D22"/>
    <w:rsid w:val="009C1327"/>
    <w:rsid w:val="009C19E9"/>
    <w:rsid w:val="009C5E9C"/>
    <w:rsid w:val="009C663A"/>
    <w:rsid w:val="009C6B91"/>
    <w:rsid w:val="009D29F9"/>
    <w:rsid w:val="009D4749"/>
    <w:rsid w:val="009D6309"/>
    <w:rsid w:val="009D74A6"/>
    <w:rsid w:val="009E0E87"/>
    <w:rsid w:val="009E14AA"/>
    <w:rsid w:val="009E40E8"/>
    <w:rsid w:val="00A00E94"/>
    <w:rsid w:val="00A06074"/>
    <w:rsid w:val="00A0661A"/>
    <w:rsid w:val="00A10043"/>
    <w:rsid w:val="00A10A68"/>
    <w:rsid w:val="00A10F02"/>
    <w:rsid w:val="00A12E69"/>
    <w:rsid w:val="00A13743"/>
    <w:rsid w:val="00A17176"/>
    <w:rsid w:val="00A179FD"/>
    <w:rsid w:val="00A204CA"/>
    <w:rsid w:val="00A209D6"/>
    <w:rsid w:val="00A22738"/>
    <w:rsid w:val="00A2280A"/>
    <w:rsid w:val="00A26F14"/>
    <w:rsid w:val="00A3051F"/>
    <w:rsid w:val="00A35AD0"/>
    <w:rsid w:val="00A36031"/>
    <w:rsid w:val="00A36E1E"/>
    <w:rsid w:val="00A36F5F"/>
    <w:rsid w:val="00A403AF"/>
    <w:rsid w:val="00A41374"/>
    <w:rsid w:val="00A418A9"/>
    <w:rsid w:val="00A430EC"/>
    <w:rsid w:val="00A43A0A"/>
    <w:rsid w:val="00A4493B"/>
    <w:rsid w:val="00A44B68"/>
    <w:rsid w:val="00A52E6D"/>
    <w:rsid w:val="00A52FEF"/>
    <w:rsid w:val="00A532FD"/>
    <w:rsid w:val="00A53724"/>
    <w:rsid w:val="00A54B2B"/>
    <w:rsid w:val="00A600E2"/>
    <w:rsid w:val="00A60D4D"/>
    <w:rsid w:val="00A62276"/>
    <w:rsid w:val="00A62CDC"/>
    <w:rsid w:val="00A64F3B"/>
    <w:rsid w:val="00A703B6"/>
    <w:rsid w:val="00A80E45"/>
    <w:rsid w:val="00A82346"/>
    <w:rsid w:val="00A911A0"/>
    <w:rsid w:val="00A91F8B"/>
    <w:rsid w:val="00A94A33"/>
    <w:rsid w:val="00A9606C"/>
    <w:rsid w:val="00A9671C"/>
    <w:rsid w:val="00A96932"/>
    <w:rsid w:val="00AA1553"/>
    <w:rsid w:val="00AB6311"/>
    <w:rsid w:val="00AB7083"/>
    <w:rsid w:val="00AC06EC"/>
    <w:rsid w:val="00AC2CD1"/>
    <w:rsid w:val="00AC4CEA"/>
    <w:rsid w:val="00AC7857"/>
    <w:rsid w:val="00AD0957"/>
    <w:rsid w:val="00AD1006"/>
    <w:rsid w:val="00AD3707"/>
    <w:rsid w:val="00AD7B1D"/>
    <w:rsid w:val="00AE2E28"/>
    <w:rsid w:val="00AE7C4B"/>
    <w:rsid w:val="00AF3D9E"/>
    <w:rsid w:val="00AF5393"/>
    <w:rsid w:val="00B00381"/>
    <w:rsid w:val="00B0207C"/>
    <w:rsid w:val="00B05206"/>
    <w:rsid w:val="00B05380"/>
    <w:rsid w:val="00B05962"/>
    <w:rsid w:val="00B10591"/>
    <w:rsid w:val="00B1102E"/>
    <w:rsid w:val="00B15449"/>
    <w:rsid w:val="00B16C2F"/>
    <w:rsid w:val="00B2147F"/>
    <w:rsid w:val="00B21E2E"/>
    <w:rsid w:val="00B27303"/>
    <w:rsid w:val="00B27AB5"/>
    <w:rsid w:val="00B30C3F"/>
    <w:rsid w:val="00B34E44"/>
    <w:rsid w:val="00B36EE3"/>
    <w:rsid w:val="00B37C43"/>
    <w:rsid w:val="00B42038"/>
    <w:rsid w:val="00B439F4"/>
    <w:rsid w:val="00B44FE3"/>
    <w:rsid w:val="00B47FD1"/>
    <w:rsid w:val="00B516BB"/>
    <w:rsid w:val="00B52341"/>
    <w:rsid w:val="00B6352E"/>
    <w:rsid w:val="00B65F8C"/>
    <w:rsid w:val="00B71A46"/>
    <w:rsid w:val="00B72C28"/>
    <w:rsid w:val="00B72CFB"/>
    <w:rsid w:val="00B7301B"/>
    <w:rsid w:val="00B7538C"/>
    <w:rsid w:val="00B754ED"/>
    <w:rsid w:val="00B76724"/>
    <w:rsid w:val="00B84DB2"/>
    <w:rsid w:val="00B9172E"/>
    <w:rsid w:val="00B92C3C"/>
    <w:rsid w:val="00B92F62"/>
    <w:rsid w:val="00B947CD"/>
    <w:rsid w:val="00BA36B4"/>
    <w:rsid w:val="00BA41CD"/>
    <w:rsid w:val="00BA4A63"/>
    <w:rsid w:val="00BA5D56"/>
    <w:rsid w:val="00BA6302"/>
    <w:rsid w:val="00BB19BA"/>
    <w:rsid w:val="00BB7D88"/>
    <w:rsid w:val="00BC0E32"/>
    <w:rsid w:val="00BC3555"/>
    <w:rsid w:val="00BC43CB"/>
    <w:rsid w:val="00BC7B3A"/>
    <w:rsid w:val="00BD0112"/>
    <w:rsid w:val="00BD56C5"/>
    <w:rsid w:val="00BD697B"/>
    <w:rsid w:val="00BD7E3F"/>
    <w:rsid w:val="00BE0128"/>
    <w:rsid w:val="00BE2022"/>
    <w:rsid w:val="00BE4828"/>
    <w:rsid w:val="00BE5952"/>
    <w:rsid w:val="00BF2033"/>
    <w:rsid w:val="00BF6E96"/>
    <w:rsid w:val="00BF7CA9"/>
    <w:rsid w:val="00C1001F"/>
    <w:rsid w:val="00C11D58"/>
    <w:rsid w:val="00C12B51"/>
    <w:rsid w:val="00C14250"/>
    <w:rsid w:val="00C24650"/>
    <w:rsid w:val="00C25465"/>
    <w:rsid w:val="00C264A7"/>
    <w:rsid w:val="00C33079"/>
    <w:rsid w:val="00C35FD2"/>
    <w:rsid w:val="00C45CB4"/>
    <w:rsid w:val="00C53E90"/>
    <w:rsid w:val="00C55A12"/>
    <w:rsid w:val="00C56D51"/>
    <w:rsid w:val="00C647B8"/>
    <w:rsid w:val="00C6553E"/>
    <w:rsid w:val="00C655DD"/>
    <w:rsid w:val="00C668A6"/>
    <w:rsid w:val="00C674D4"/>
    <w:rsid w:val="00C7171E"/>
    <w:rsid w:val="00C72170"/>
    <w:rsid w:val="00C74A50"/>
    <w:rsid w:val="00C766D6"/>
    <w:rsid w:val="00C839D1"/>
    <w:rsid w:val="00C83A13"/>
    <w:rsid w:val="00C86F10"/>
    <w:rsid w:val="00C9068C"/>
    <w:rsid w:val="00C91E59"/>
    <w:rsid w:val="00C92967"/>
    <w:rsid w:val="00C96EDF"/>
    <w:rsid w:val="00CA0C3F"/>
    <w:rsid w:val="00CA1C65"/>
    <w:rsid w:val="00CA2A12"/>
    <w:rsid w:val="00CA3D0C"/>
    <w:rsid w:val="00CA654B"/>
    <w:rsid w:val="00CA68C9"/>
    <w:rsid w:val="00CB1FC7"/>
    <w:rsid w:val="00CB69CE"/>
    <w:rsid w:val="00CB72B8"/>
    <w:rsid w:val="00CC5BAD"/>
    <w:rsid w:val="00CC613D"/>
    <w:rsid w:val="00CC6C18"/>
    <w:rsid w:val="00CC724C"/>
    <w:rsid w:val="00CD0893"/>
    <w:rsid w:val="00CD0BA8"/>
    <w:rsid w:val="00CD4C7B"/>
    <w:rsid w:val="00CD586F"/>
    <w:rsid w:val="00CD58FE"/>
    <w:rsid w:val="00CD5DDB"/>
    <w:rsid w:val="00CD7162"/>
    <w:rsid w:val="00CD7E88"/>
    <w:rsid w:val="00CE1980"/>
    <w:rsid w:val="00CE3502"/>
    <w:rsid w:val="00CE67CE"/>
    <w:rsid w:val="00CF04E4"/>
    <w:rsid w:val="00CF24BE"/>
    <w:rsid w:val="00D00F01"/>
    <w:rsid w:val="00D01EA0"/>
    <w:rsid w:val="00D046B4"/>
    <w:rsid w:val="00D13378"/>
    <w:rsid w:val="00D155A8"/>
    <w:rsid w:val="00D16D6F"/>
    <w:rsid w:val="00D17011"/>
    <w:rsid w:val="00D257C8"/>
    <w:rsid w:val="00D260FE"/>
    <w:rsid w:val="00D3173E"/>
    <w:rsid w:val="00D33BE3"/>
    <w:rsid w:val="00D3792D"/>
    <w:rsid w:val="00D405B2"/>
    <w:rsid w:val="00D44BF6"/>
    <w:rsid w:val="00D45951"/>
    <w:rsid w:val="00D545C9"/>
    <w:rsid w:val="00D55E47"/>
    <w:rsid w:val="00D56547"/>
    <w:rsid w:val="00D5734C"/>
    <w:rsid w:val="00D62E19"/>
    <w:rsid w:val="00D64B8B"/>
    <w:rsid w:val="00D67CD1"/>
    <w:rsid w:val="00D70527"/>
    <w:rsid w:val="00D7169A"/>
    <w:rsid w:val="00D738D6"/>
    <w:rsid w:val="00D7589F"/>
    <w:rsid w:val="00D80795"/>
    <w:rsid w:val="00D8080F"/>
    <w:rsid w:val="00D854BE"/>
    <w:rsid w:val="00D87E00"/>
    <w:rsid w:val="00D9123B"/>
    <w:rsid w:val="00D9134D"/>
    <w:rsid w:val="00D943AC"/>
    <w:rsid w:val="00D96D11"/>
    <w:rsid w:val="00DA10CF"/>
    <w:rsid w:val="00DA2B8E"/>
    <w:rsid w:val="00DA747F"/>
    <w:rsid w:val="00DA7A03"/>
    <w:rsid w:val="00DB0DB8"/>
    <w:rsid w:val="00DB1818"/>
    <w:rsid w:val="00DB1D67"/>
    <w:rsid w:val="00DB66E5"/>
    <w:rsid w:val="00DC0185"/>
    <w:rsid w:val="00DC2A95"/>
    <w:rsid w:val="00DC309B"/>
    <w:rsid w:val="00DC4DA2"/>
    <w:rsid w:val="00DC5261"/>
    <w:rsid w:val="00DC5324"/>
    <w:rsid w:val="00DC61D0"/>
    <w:rsid w:val="00DD02CA"/>
    <w:rsid w:val="00DD47B7"/>
    <w:rsid w:val="00DD6684"/>
    <w:rsid w:val="00DD78CF"/>
    <w:rsid w:val="00DD7C95"/>
    <w:rsid w:val="00DD7F6C"/>
    <w:rsid w:val="00DE2038"/>
    <w:rsid w:val="00DE25D2"/>
    <w:rsid w:val="00DE71CA"/>
    <w:rsid w:val="00DF2299"/>
    <w:rsid w:val="00DF384D"/>
    <w:rsid w:val="00DF5891"/>
    <w:rsid w:val="00DF5A2F"/>
    <w:rsid w:val="00DF605F"/>
    <w:rsid w:val="00DF7C20"/>
    <w:rsid w:val="00E0254F"/>
    <w:rsid w:val="00E0517F"/>
    <w:rsid w:val="00E052DA"/>
    <w:rsid w:val="00E07CA7"/>
    <w:rsid w:val="00E07E1F"/>
    <w:rsid w:val="00E10749"/>
    <w:rsid w:val="00E15868"/>
    <w:rsid w:val="00E164DC"/>
    <w:rsid w:val="00E166C6"/>
    <w:rsid w:val="00E16C22"/>
    <w:rsid w:val="00E201E7"/>
    <w:rsid w:val="00E20E16"/>
    <w:rsid w:val="00E34156"/>
    <w:rsid w:val="00E46C08"/>
    <w:rsid w:val="00E471CF"/>
    <w:rsid w:val="00E6179F"/>
    <w:rsid w:val="00E62835"/>
    <w:rsid w:val="00E66AE7"/>
    <w:rsid w:val="00E73379"/>
    <w:rsid w:val="00E7501F"/>
    <w:rsid w:val="00E76A06"/>
    <w:rsid w:val="00E77645"/>
    <w:rsid w:val="00E776B6"/>
    <w:rsid w:val="00E82230"/>
    <w:rsid w:val="00E83697"/>
    <w:rsid w:val="00E859B6"/>
    <w:rsid w:val="00E8627E"/>
    <w:rsid w:val="00E86BA3"/>
    <w:rsid w:val="00E871AF"/>
    <w:rsid w:val="00E91B59"/>
    <w:rsid w:val="00E97D12"/>
    <w:rsid w:val="00EA1E0F"/>
    <w:rsid w:val="00EA3CCE"/>
    <w:rsid w:val="00EA50A3"/>
    <w:rsid w:val="00EA66C9"/>
    <w:rsid w:val="00EB0E9B"/>
    <w:rsid w:val="00EB4802"/>
    <w:rsid w:val="00EB5D32"/>
    <w:rsid w:val="00EB79D4"/>
    <w:rsid w:val="00EC276F"/>
    <w:rsid w:val="00EC2831"/>
    <w:rsid w:val="00EC3DCB"/>
    <w:rsid w:val="00EC4289"/>
    <w:rsid w:val="00EC4A25"/>
    <w:rsid w:val="00ED6500"/>
    <w:rsid w:val="00EE0337"/>
    <w:rsid w:val="00EE0D47"/>
    <w:rsid w:val="00EE3769"/>
    <w:rsid w:val="00EF0EDC"/>
    <w:rsid w:val="00EF1329"/>
    <w:rsid w:val="00EF3B8E"/>
    <w:rsid w:val="00EF5773"/>
    <w:rsid w:val="00EF612C"/>
    <w:rsid w:val="00F025A2"/>
    <w:rsid w:val="00F036E9"/>
    <w:rsid w:val="00F06E79"/>
    <w:rsid w:val="00F0717E"/>
    <w:rsid w:val="00F07388"/>
    <w:rsid w:val="00F07E54"/>
    <w:rsid w:val="00F14F92"/>
    <w:rsid w:val="00F16220"/>
    <w:rsid w:val="00F16792"/>
    <w:rsid w:val="00F2026E"/>
    <w:rsid w:val="00F2210A"/>
    <w:rsid w:val="00F22A21"/>
    <w:rsid w:val="00F22E62"/>
    <w:rsid w:val="00F259C4"/>
    <w:rsid w:val="00F26869"/>
    <w:rsid w:val="00F31372"/>
    <w:rsid w:val="00F3278B"/>
    <w:rsid w:val="00F33BC5"/>
    <w:rsid w:val="00F35D6A"/>
    <w:rsid w:val="00F37743"/>
    <w:rsid w:val="00F42E0A"/>
    <w:rsid w:val="00F43EB6"/>
    <w:rsid w:val="00F47668"/>
    <w:rsid w:val="00F54A3D"/>
    <w:rsid w:val="00F54CB0"/>
    <w:rsid w:val="00F56794"/>
    <w:rsid w:val="00F579CD"/>
    <w:rsid w:val="00F61DC6"/>
    <w:rsid w:val="00F653B8"/>
    <w:rsid w:val="00F65C8C"/>
    <w:rsid w:val="00F6689C"/>
    <w:rsid w:val="00F66F31"/>
    <w:rsid w:val="00F70E1E"/>
    <w:rsid w:val="00F71B89"/>
    <w:rsid w:val="00F7353C"/>
    <w:rsid w:val="00F76F8F"/>
    <w:rsid w:val="00F86A8B"/>
    <w:rsid w:val="00F86F49"/>
    <w:rsid w:val="00F87257"/>
    <w:rsid w:val="00F941DF"/>
    <w:rsid w:val="00F9779B"/>
    <w:rsid w:val="00FA1266"/>
    <w:rsid w:val="00FA42CB"/>
    <w:rsid w:val="00FB0919"/>
    <w:rsid w:val="00FB36FA"/>
    <w:rsid w:val="00FB5D5B"/>
    <w:rsid w:val="00FB5FC0"/>
    <w:rsid w:val="00FB6E52"/>
    <w:rsid w:val="00FB73F0"/>
    <w:rsid w:val="00FC0169"/>
    <w:rsid w:val="00FC1192"/>
    <w:rsid w:val="00FD0B35"/>
    <w:rsid w:val="00FD1191"/>
    <w:rsid w:val="00FD1839"/>
    <w:rsid w:val="00FD2D7B"/>
    <w:rsid w:val="00FD379D"/>
    <w:rsid w:val="00FE09EF"/>
    <w:rsid w:val="00FE106D"/>
    <w:rsid w:val="00FE121A"/>
    <w:rsid w:val="00FE251B"/>
    <w:rsid w:val="00FE4FD3"/>
    <w:rsid w:val="00FF1FDB"/>
    <w:rsid w:val="00FF2183"/>
    <w:rsid w:val="00FF3DB0"/>
    <w:rsid w:val="00FF4CF9"/>
    <w:rsid w:val="00FF77BB"/>
    <w:rsid w:val="24976C79"/>
    <w:rsid w:val="4E4FD86A"/>
    <w:rsid w:val="661C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91F8B"/>
    <w:rPr>
      <w:lang w:eastAsia="en-US"/>
    </w:rPr>
  </w:style>
  <w:style w:type="character" w:customStyle="1" w:styleId="B2Char">
    <w:name w:val="B2 Char"/>
    <w:link w:val="B2"/>
    <w:locked/>
    <w:rsid w:val="00A91F8B"/>
    <w:rPr>
      <w:lang w:eastAsia="en-US"/>
    </w:rPr>
  </w:style>
  <w:style w:type="character" w:styleId="FollowedHyperlink">
    <w:name w:val="FollowedHyperlink"/>
    <w:basedOn w:val="DefaultParagraphFont"/>
    <w:rsid w:val="00204717"/>
    <w:rPr>
      <w:color w:val="954F72" w:themeColor="followedHyperlink"/>
      <w:u w:val="single"/>
    </w:rPr>
  </w:style>
  <w:style w:type="table" w:styleId="TableGrid">
    <w:name w:val="Table Grid"/>
    <w:basedOn w:val="TableNormal"/>
    <w:rsid w:val="006B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D23AC"/>
    <w:rPr>
      <w:lang w:eastAsia="en-US"/>
    </w:rPr>
  </w:style>
  <w:style w:type="paragraph" w:styleId="Revision">
    <w:name w:val="Revision"/>
    <w:hidden/>
    <w:uiPriority w:val="99"/>
    <w:semiHidden/>
    <w:rsid w:val="001B0411"/>
    <w:rPr>
      <w:lang w:eastAsia="en-US"/>
    </w:rPr>
  </w:style>
  <w:style w:type="character" w:customStyle="1" w:styleId="NOChar">
    <w:name w:val="NO Char"/>
    <w:qFormat/>
    <w:rsid w:val="00346947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rsid w:val="008B38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87D"/>
  </w:style>
  <w:style w:type="character" w:customStyle="1" w:styleId="CommentTextChar">
    <w:name w:val="Comment Text Char"/>
    <w:basedOn w:val="DefaultParagraphFont"/>
    <w:link w:val="CommentText"/>
    <w:rsid w:val="008B38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3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87D"/>
    <w:rPr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A12"/>
    <w:pPr>
      <w:overflowPunct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8684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E13A0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875BD0"/>
    <w:rPr>
      <w:color w:val="FF0000"/>
      <w:lang w:eastAsia="en-US"/>
    </w:rPr>
  </w:style>
  <w:style w:type="character" w:customStyle="1" w:styleId="ui-provider">
    <w:name w:val="ui-provider"/>
    <w:basedOn w:val="DefaultParagraphFont"/>
    <w:rsid w:val="00DD7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101_Bangalore_2023-09/Docs/SP-23085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3501.htm" TargetMode="External"/><Relationship Id="rId17" Type="http://schemas.openxmlformats.org/officeDocument/2006/relationships/hyperlink" Target="https://www.3gpp.org/ftp/tsg_sa/TSG_SA/TSGs_101_Bangalore_2023-09/Docs/SP-23085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3503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1_Bangalore_2023-09/Docs/SP-23085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5AIRPNAIUNRU-859666464-14642</_dlc_DocId>
    <_dlc_DocIdUrl xmlns="71c5aaf6-e6ce-465b-b873-5148d2a4c105">
      <Url>https://nokia.sharepoint.com/sites/c5g/e2earch/_layouts/15/DocIdRedir.aspx?ID=5AIRPNAIUNRU-859666464-14642</Url>
      <Description>5AIRPNAIUNRU-859666464-14642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566428-231B-4D20-9EE4-C2F143E80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372</Words>
  <Characters>2124</Characters>
  <Application>Microsoft Office Word</Application>
  <DocSecurity>0</DocSecurity>
  <Lines>17</Lines>
  <Paragraphs>4</Paragraphs>
  <ScaleCrop>false</ScaleCrop>
  <Manager/>
  <Company>Nokia</Company>
  <LinksUpToDate>false</LinksUpToDate>
  <CharactersWithSpaces>2492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713</cp:revision>
  <dcterms:created xsi:type="dcterms:W3CDTF">2016-08-12T13:53:00Z</dcterms:created>
  <dcterms:modified xsi:type="dcterms:W3CDTF">2023-09-28T01:56:00Z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ef7ea4c2-651e-4ebf-a365-aa3269f9ac0a</vt:lpwstr>
  </property>
  <property fmtid="{D5CDD505-2E9C-101B-9397-08002B2CF9AE}" pid="4" name="MediaServiceImageTags">
    <vt:lpwstr/>
  </property>
</Properties>
</file>